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34BBA246" w14:textId="77777777" w:rsidR="00B2793F" w:rsidRDefault="00B2793F" w:rsidP="00B2793F">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1D4D219C" w14:textId="77777777" w:rsidR="00B2793F" w:rsidRPr="00584922" w:rsidRDefault="00B2793F" w:rsidP="00B2793F">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w:t>
      </w:r>
      <w:proofErr w:type="gramStart"/>
      <w:r w:rsidRPr="007D7645">
        <w:rPr>
          <w:rFonts w:cs="Arial"/>
          <w:b/>
          <w:szCs w:val="22"/>
        </w:rPr>
        <w:t>11a</w:t>
      </w:r>
      <w:proofErr w:type="gramEnd"/>
      <w:r w:rsidRPr="007D7645">
        <w:rPr>
          <w:rFonts w:cs="Arial"/>
          <w:b/>
          <w:szCs w:val="22"/>
        </w:rPr>
        <w:t>, 130 00 Praha 3</w:t>
      </w:r>
    </w:p>
    <w:p w14:paraId="330F30C5" w14:textId="77777777" w:rsidR="00B2793F" w:rsidRDefault="00B2793F" w:rsidP="00B2793F">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Krajský pozemkový úřad</w:t>
      </w:r>
      <w:r>
        <w:rPr>
          <w:rFonts w:cs="Arial"/>
          <w:b/>
          <w:szCs w:val="22"/>
        </w:rPr>
        <w:t xml:space="preserve"> pro Pardubický kraj</w:t>
      </w:r>
    </w:p>
    <w:p w14:paraId="68CEB9E6" w14:textId="77777777" w:rsidR="00B2793F" w:rsidRPr="00584922" w:rsidRDefault="00B2793F" w:rsidP="00B2793F">
      <w:pPr>
        <w:overflowPunct w:val="0"/>
        <w:autoSpaceDE w:val="0"/>
        <w:autoSpaceDN w:val="0"/>
        <w:adjustRightInd w:val="0"/>
        <w:spacing w:after="0" w:line="276" w:lineRule="auto"/>
        <w:jc w:val="both"/>
        <w:textAlignment w:val="baseline"/>
        <w:rPr>
          <w:rFonts w:cs="Arial"/>
          <w:szCs w:val="22"/>
        </w:rPr>
      </w:pPr>
      <w:r>
        <w:rPr>
          <w:rFonts w:cs="Arial"/>
          <w:b/>
          <w:szCs w:val="22"/>
        </w:rPr>
        <w:t>Adresa: Boženy Němcové 231, 530 02 Pardubice</w:t>
      </w:r>
    </w:p>
    <w:p w14:paraId="5DBE9F91" w14:textId="77777777" w:rsidR="00B2793F" w:rsidRDefault="00B2793F" w:rsidP="00B2793F">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Pobočka </w:t>
      </w:r>
      <w:r w:rsidRPr="00D56CC1">
        <w:rPr>
          <w:rFonts w:cs="Arial"/>
          <w:b/>
          <w:snapToGrid w:val="0"/>
          <w:szCs w:val="22"/>
          <w:lang w:val="en-US"/>
        </w:rPr>
        <w:t>Svitavy</w:t>
      </w:r>
    </w:p>
    <w:p w14:paraId="74FC76E8" w14:textId="77777777" w:rsidR="00B2793F" w:rsidRPr="00584922" w:rsidRDefault="00B2793F" w:rsidP="00B2793F">
      <w:pPr>
        <w:overflowPunct w:val="0"/>
        <w:autoSpaceDE w:val="0"/>
        <w:autoSpaceDN w:val="0"/>
        <w:adjustRightInd w:val="0"/>
        <w:spacing w:after="0" w:line="276" w:lineRule="auto"/>
        <w:jc w:val="both"/>
        <w:textAlignment w:val="baseline"/>
        <w:rPr>
          <w:rFonts w:cs="Arial"/>
          <w:szCs w:val="22"/>
        </w:rPr>
      </w:pPr>
      <w:r>
        <w:rPr>
          <w:rFonts w:cs="Arial"/>
          <w:szCs w:val="22"/>
        </w:rPr>
        <w:t>Adresa</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Pr>
          <w:rFonts w:cs="Arial"/>
          <w:szCs w:val="22"/>
        </w:rPr>
        <w:t xml:space="preserve">     Milady Horákové 373/10, 568 02 Svitavy</w:t>
      </w:r>
      <w:r w:rsidRPr="00584922">
        <w:rPr>
          <w:rFonts w:cs="Arial"/>
          <w:szCs w:val="22"/>
        </w:rPr>
        <w:tab/>
      </w:r>
    </w:p>
    <w:p w14:paraId="146A9E71" w14:textId="77777777" w:rsidR="00B2793F" w:rsidRPr="00584922" w:rsidRDefault="00B2793F" w:rsidP="00B2793F">
      <w:pPr>
        <w:widowControl w:val="0"/>
        <w:tabs>
          <w:tab w:val="left" w:pos="4536"/>
        </w:tabs>
        <w:suppressAutoHyphens/>
        <w:spacing w:after="0" w:line="240" w:lineRule="auto"/>
        <w:ind w:left="4536" w:hanging="4536"/>
        <w:rPr>
          <w:rFonts w:eastAsia="Lucida Sans Unicode" w:cs="Arial"/>
          <w:color w:val="FF0000"/>
          <w:szCs w:val="22"/>
        </w:rPr>
      </w:pPr>
      <w:r w:rsidRPr="00584922">
        <w:rPr>
          <w:rFonts w:eastAsia="Lucida Sans Unicode" w:cs="Arial"/>
          <w:szCs w:val="22"/>
        </w:rPr>
        <w:t>zastoupený:</w:t>
      </w:r>
      <w:r>
        <w:rPr>
          <w:rFonts w:eastAsia="Lucida Sans Unicode" w:cs="Arial"/>
          <w:szCs w:val="22"/>
        </w:rPr>
        <w:tab/>
        <w:t>Ing. Milošem Šimkem, vedoucím Pobočky Svitavy</w:t>
      </w:r>
      <w:r w:rsidRPr="00584922">
        <w:rPr>
          <w:rFonts w:eastAsia="Lucida Sans Unicode" w:cs="Arial"/>
          <w:szCs w:val="22"/>
        </w:rPr>
        <w:t xml:space="preserve"> </w:t>
      </w:r>
    </w:p>
    <w:p w14:paraId="594D07C7" w14:textId="77777777" w:rsidR="00B2793F" w:rsidRPr="00584922" w:rsidRDefault="00B2793F" w:rsidP="00B2793F">
      <w:pPr>
        <w:widowControl w:val="0"/>
        <w:tabs>
          <w:tab w:val="left" w:pos="4536"/>
        </w:tabs>
        <w:suppressAutoHyphens/>
        <w:spacing w:after="0" w:line="240" w:lineRule="auto"/>
        <w:ind w:left="4536" w:hanging="4536"/>
        <w:rPr>
          <w:rFonts w:eastAsia="Lucida Sans Unicode" w:cs="Arial"/>
          <w:szCs w:val="22"/>
        </w:rPr>
      </w:pPr>
      <w:r w:rsidRPr="00584922">
        <w:rPr>
          <w:rFonts w:eastAsia="Lucida Sans Unicode" w:cs="Arial"/>
          <w:szCs w:val="22"/>
        </w:rPr>
        <w:t>ve smluvních záležitostech oprávněn jednat:</w:t>
      </w:r>
      <w:r w:rsidRPr="00584922">
        <w:rPr>
          <w:rFonts w:eastAsia="Lucida Sans Unicode" w:cs="Arial"/>
          <w:szCs w:val="22"/>
        </w:rPr>
        <w:tab/>
      </w:r>
      <w:r>
        <w:rPr>
          <w:rFonts w:eastAsia="Lucida Sans Unicode" w:cs="Arial"/>
          <w:szCs w:val="22"/>
        </w:rPr>
        <w:t>Ing. Miloš Šimek, vedoucí Pobočky Svitavy</w:t>
      </w:r>
    </w:p>
    <w:p w14:paraId="7B303601" w14:textId="77777777" w:rsidR="00B2793F" w:rsidRPr="00584922" w:rsidRDefault="00B2793F" w:rsidP="00B2793F">
      <w:pPr>
        <w:widowControl w:val="0"/>
        <w:tabs>
          <w:tab w:val="left" w:pos="4536"/>
        </w:tabs>
        <w:suppressAutoHyphens/>
        <w:spacing w:after="0" w:line="240" w:lineRule="auto"/>
        <w:ind w:left="4530" w:hanging="4530"/>
        <w:rPr>
          <w:rFonts w:eastAsia="Lucida Sans Unicode" w:cs="Arial"/>
          <w:snapToGrid w:val="0"/>
          <w:szCs w:val="22"/>
        </w:rPr>
      </w:pPr>
      <w:r w:rsidRPr="00584922">
        <w:rPr>
          <w:rFonts w:eastAsia="Lucida Sans Unicode" w:cs="Arial"/>
          <w:szCs w:val="22"/>
        </w:rPr>
        <w:t xml:space="preserve">v </w:t>
      </w:r>
      <w:r w:rsidRPr="00584922">
        <w:rPr>
          <w:rFonts w:eastAsia="Lucida Sans Unicode" w:cs="Arial"/>
          <w:snapToGrid w:val="0"/>
          <w:szCs w:val="22"/>
        </w:rPr>
        <w:t>technických záležitostech oprávněn jednat:</w:t>
      </w:r>
      <w:r w:rsidRPr="00584922">
        <w:rPr>
          <w:rFonts w:eastAsia="Lucida Sans Unicode" w:cs="Arial"/>
          <w:snapToGrid w:val="0"/>
          <w:szCs w:val="22"/>
        </w:rPr>
        <w:tab/>
      </w:r>
      <w:r>
        <w:rPr>
          <w:rFonts w:eastAsia="Lucida Sans Unicode" w:cs="Arial"/>
          <w:szCs w:val="22"/>
        </w:rPr>
        <w:t>Ing. Miloš Šimek, vedoucí Pobočky Svitavy</w:t>
      </w:r>
    </w:p>
    <w:p w14:paraId="0394C6F8" w14:textId="77777777" w:rsidR="00B2793F" w:rsidRPr="00584922" w:rsidRDefault="00B2793F" w:rsidP="00B2793F">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w:t>
      </w:r>
      <w:r w:rsidRPr="00584922">
        <w:rPr>
          <w:rFonts w:eastAsia="Lucida Sans Unicode" w:cs="Arial"/>
          <w:szCs w:val="22"/>
        </w:rPr>
        <w:tab/>
      </w:r>
      <w:r w:rsidRPr="00584922">
        <w:rPr>
          <w:rFonts w:eastAsia="Lucida Sans Unicode" w:cs="Arial"/>
          <w:szCs w:val="22"/>
        </w:rPr>
        <w:tab/>
      </w:r>
      <w:r w:rsidRPr="00584922">
        <w:rPr>
          <w:rFonts w:eastAsia="Lucida Sans Unicode" w:cs="Arial"/>
          <w:szCs w:val="22"/>
        </w:rPr>
        <w:tab/>
      </w:r>
      <w:r w:rsidRPr="00584922">
        <w:rPr>
          <w:rFonts w:eastAsia="Lucida Sans Unicode" w:cs="Arial"/>
          <w:szCs w:val="22"/>
        </w:rPr>
        <w:tab/>
      </w:r>
      <w:r w:rsidRPr="00584922">
        <w:rPr>
          <w:rFonts w:eastAsia="Lucida Sans Unicode" w:cs="Arial"/>
          <w:szCs w:val="22"/>
        </w:rPr>
        <w:tab/>
        <w:t xml:space="preserve">  </w:t>
      </w:r>
      <w:r w:rsidRPr="00584922">
        <w:rPr>
          <w:rFonts w:eastAsia="Lucida Sans Unicode" w:cs="Arial"/>
          <w:szCs w:val="22"/>
        </w:rPr>
        <w:tab/>
      </w:r>
    </w:p>
    <w:p w14:paraId="7DA1BC48" w14:textId="77777777" w:rsidR="00B2793F" w:rsidRPr="00584922" w:rsidRDefault="00B2793F" w:rsidP="00B2793F">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Tel.:</w:t>
      </w:r>
      <w:r w:rsidRPr="00584922">
        <w:rPr>
          <w:rFonts w:eastAsia="Lucida Sans Unicode" w:cs="Arial"/>
          <w:szCs w:val="22"/>
        </w:rPr>
        <w:tab/>
        <w:t>+420</w:t>
      </w:r>
      <w:r>
        <w:rPr>
          <w:rFonts w:eastAsia="Lucida Sans Unicode" w:cs="Arial"/>
          <w:szCs w:val="22"/>
        </w:rPr>
        <w:t xml:space="preserve"> 725 189 452</w:t>
      </w:r>
      <w:r w:rsidRPr="00584922">
        <w:rPr>
          <w:rFonts w:eastAsia="Lucida Sans Unicode" w:cs="Arial"/>
          <w:szCs w:val="22"/>
        </w:rPr>
        <w:tab/>
      </w:r>
      <w:r w:rsidRPr="00584922">
        <w:rPr>
          <w:rFonts w:eastAsia="Lucida Sans Unicode" w:cs="Arial"/>
          <w:szCs w:val="22"/>
        </w:rPr>
        <w:tab/>
        <w:t xml:space="preserve"> </w:t>
      </w:r>
    </w:p>
    <w:p w14:paraId="40C10C18" w14:textId="77777777" w:rsidR="00B2793F" w:rsidRPr="00584922" w:rsidRDefault="00B2793F" w:rsidP="00B2793F">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E-mail:</w:t>
      </w:r>
      <w:r w:rsidRPr="00584922">
        <w:rPr>
          <w:rFonts w:eastAsia="Lucida Sans Unicode" w:cs="Arial"/>
          <w:szCs w:val="22"/>
        </w:rPr>
        <w:tab/>
      </w:r>
      <w:r>
        <w:rPr>
          <w:rFonts w:eastAsia="Lucida Sans Unicode" w:cs="Arial"/>
          <w:szCs w:val="22"/>
        </w:rPr>
        <w:t>m.simek1</w:t>
      </w:r>
      <w:r w:rsidRPr="00D56CC1">
        <w:rPr>
          <w:rFonts w:eastAsia="Lucida Sans Unicode" w:cs="Arial"/>
          <w:szCs w:val="22"/>
        </w:rPr>
        <w:t>@</w:t>
      </w:r>
      <w:r w:rsidRPr="00584922">
        <w:rPr>
          <w:rFonts w:eastAsia="Lucida Sans Unicode" w:cs="Arial"/>
          <w:szCs w:val="22"/>
        </w:rPr>
        <w:t>spucr.cz</w:t>
      </w:r>
    </w:p>
    <w:p w14:paraId="48F9CAF6" w14:textId="77777777" w:rsidR="00B2793F" w:rsidRPr="00584922" w:rsidRDefault="00B2793F" w:rsidP="00B2793F">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ID DS:</w:t>
      </w:r>
      <w:r w:rsidRPr="00584922">
        <w:rPr>
          <w:rFonts w:eastAsia="Lucida Sans Unicode" w:cs="Arial"/>
          <w:szCs w:val="22"/>
        </w:rPr>
        <w:tab/>
        <w:t>z49per3</w:t>
      </w:r>
    </w:p>
    <w:p w14:paraId="31EC1BD4" w14:textId="77777777" w:rsidR="00B2793F" w:rsidRPr="00584922" w:rsidRDefault="00B2793F" w:rsidP="00B2793F">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Bankovní spojení:</w:t>
      </w:r>
      <w:r w:rsidRPr="00584922">
        <w:rPr>
          <w:rFonts w:eastAsia="Lucida Sans Unicode" w:cs="Arial"/>
          <w:szCs w:val="22"/>
        </w:rPr>
        <w:tab/>
        <w:t xml:space="preserve">ČNB </w:t>
      </w:r>
      <w:r w:rsidRPr="00584922">
        <w:rPr>
          <w:rFonts w:eastAsia="Lucida Sans Unicode" w:cs="Arial"/>
          <w:szCs w:val="22"/>
        </w:rPr>
        <w:tab/>
      </w:r>
    </w:p>
    <w:p w14:paraId="49F47366" w14:textId="77777777" w:rsidR="00B2793F" w:rsidRPr="00584922" w:rsidRDefault="00B2793F" w:rsidP="00B2793F">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Číslo účtu:</w:t>
      </w:r>
      <w:r w:rsidRPr="00584922">
        <w:rPr>
          <w:rFonts w:eastAsia="Lucida Sans Unicode" w:cs="Arial"/>
          <w:bCs/>
          <w:szCs w:val="22"/>
        </w:rPr>
        <w:tab/>
        <w:t>3723001/0710</w:t>
      </w:r>
    </w:p>
    <w:p w14:paraId="41FBF2A9" w14:textId="77777777" w:rsidR="00B2793F" w:rsidRPr="00584922" w:rsidRDefault="00B2793F" w:rsidP="00B2793F">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IČ:</w:t>
      </w:r>
      <w:r w:rsidRPr="00584922">
        <w:rPr>
          <w:rFonts w:eastAsia="Lucida Sans Unicode" w:cs="Arial"/>
          <w:bCs/>
          <w:szCs w:val="22"/>
        </w:rPr>
        <w:tab/>
        <w:t xml:space="preserve">01312774                                                                 </w:t>
      </w:r>
    </w:p>
    <w:p w14:paraId="6B368BAF" w14:textId="799918BB" w:rsidR="0066453C" w:rsidRPr="00AB5E77" w:rsidRDefault="00B2793F" w:rsidP="00B2793F">
      <w:pPr>
        <w:tabs>
          <w:tab w:val="left" w:pos="0"/>
        </w:tabs>
        <w:spacing w:after="0" w:line="240" w:lineRule="auto"/>
        <w:rPr>
          <w:rFonts w:cs="Arial"/>
          <w:szCs w:val="22"/>
        </w:rPr>
      </w:pPr>
      <w:r w:rsidRPr="00584922">
        <w:rPr>
          <w:rFonts w:eastAsia="Lucida Sans Unicode" w:cs="Arial"/>
          <w:bCs/>
          <w:szCs w:val="22"/>
        </w:rPr>
        <w:t xml:space="preserve">      DIČ:</w:t>
      </w:r>
      <w:r w:rsidRPr="00584922">
        <w:rPr>
          <w:rFonts w:eastAsia="Lucida Sans Unicode" w:cs="Arial"/>
          <w:bCs/>
          <w:szCs w:val="22"/>
        </w:rPr>
        <w:tab/>
        <w:t>není plátcem DPH</w:t>
      </w:r>
    </w:p>
    <w:p w14:paraId="26999DF4" w14:textId="46051478"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Zastoupený: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DS: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5E6AE1F3"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r>
      <w:r w:rsidR="00245494" w:rsidRPr="00C91072">
        <w:rPr>
          <w:rFonts w:cs="Arial"/>
          <w:szCs w:val="22"/>
        </w:rPr>
        <w:lastRenderedPageBreak/>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5A0CE0" w:rsidRPr="00EE4110">
        <w:rPr>
          <w:b/>
          <w:bCs/>
          <w:szCs w:val="22"/>
        </w:rPr>
        <w:t>Napojení správní budovy SPÚ ve Svitavách na veřejnou kanalizaci</w:t>
      </w:r>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1A0BE9F4" w:rsidR="00691542" w:rsidRPr="00381301" w:rsidRDefault="00381301" w:rsidP="00381301">
      <w:pPr>
        <w:numPr>
          <w:ilvl w:val="0"/>
          <w:numId w:val="5"/>
        </w:numPr>
        <w:spacing w:after="0" w:line="240" w:lineRule="auto"/>
        <w:jc w:val="both"/>
        <w:rPr>
          <w:rFonts w:cs="Arial"/>
          <w:color w:val="000000"/>
          <w:szCs w:val="22"/>
        </w:rPr>
      </w:pPr>
      <w:r>
        <w:rPr>
          <w:rFonts w:cs="Arial"/>
          <w:szCs w:val="22"/>
        </w:rPr>
        <w:t>zpracovat</w:t>
      </w:r>
      <w:r w:rsidR="00691542" w:rsidRPr="00AB5E77">
        <w:rPr>
          <w:rFonts w:cs="Arial"/>
          <w:szCs w:val="22"/>
        </w:rPr>
        <w:t xml:space="preserve"> plán</w:t>
      </w:r>
      <w:r w:rsidR="003B2FA1" w:rsidRPr="00AB5E77">
        <w:rPr>
          <w:rFonts w:cs="Arial"/>
          <w:szCs w:val="22"/>
        </w:rPr>
        <w:t xml:space="preserve"> </w:t>
      </w:r>
      <w:r w:rsidR="00691542" w:rsidRPr="00AB5E77">
        <w:rPr>
          <w:rFonts w:cs="Arial"/>
          <w:szCs w:val="22"/>
        </w:rPr>
        <w:t>bezpečnosti práce na staveništi</w:t>
      </w:r>
      <w:r>
        <w:rPr>
          <w:rFonts w:cs="Arial"/>
          <w:szCs w:val="22"/>
        </w:rPr>
        <w:t>.</w:t>
      </w:r>
      <w:r w:rsidR="00172F6A" w:rsidRPr="00AB5E77">
        <w:rPr>
          <w:rFonts w:cs="Arial"/>
          <w:szCs w:val="22"/>
        </w:rPr>
        <w:t xml:space="preserve"> </w:t>
      </w:r>
      <w:r>
        <w:rPr>
          <w:rFonts w:cs="Arial"/>
          <w:szCs w:val="22"/>
        </w:rPr>
        <w:t>P</w:t>
      </w:r>
      <w:r w:rsidR="00172F6A" w:rsidRPr="00AB5E77">
        <w:rPr>
          <w:rFonts w:cs="Arial"/>
          <w:szCs w:val="22"/>
        </w:rPr>
        <w:t xml:space="preserve">lán BOZP na </w:t>
      </w:r>
      <w:r w:rsidR="00A64797">
        <w:rPr>
          <w:rFonts w:cs="Arial"/>
          <w:szCs w:val="22"/>
        </w:rPr>
        <w:t xml:space="preserve">stavbu </w:t>
      </w:r>
      <w:r w:rsidRPr="00EE4110">
        <w:rPr>
          <w:b/>
          <w:bCs/>
          <w:szCs w:val="22"/>
        </w:rPr>
        <w:t>Napojení správní budovy SPÚ ve Svitavách na veřejnou kanalizaci</w:t>
      </w:r>
      <w:r w:rsidR="00691542" w:rsidRPr="00AB5E77">
        <w:rPr>
          <w:rFonts w:cs="Arial"/>
          <w:szCs w:val="22"/>
        </w:rPr>
        <w:t xml:space="preserve"> bude </w:t>
      </w:r>
      <w:r w:rsidR="00691542"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00691542" w:rsidRPr="00AB5E77">
        <w:rPr>
          <w:rFonts w:cs="Arial"/>
          <w:color w:val="000000"/>
          <w:szCs w:val="22"/>
        </w:rPr>
        <w:t xml:space="preserve">zdraví neohrožující práce, a bude odsouhlasen </w:t>
      </w:r>
      <w:r w:rsidR="008C6B82">
        <w:rPr>
          <w:rFonts w:cs="Arial"/>
          <w:color w:val="000000"/>
          <w:szCs w:val="22"/>
        </w:rPr>
        <w:br/>
      </w:r>
      <w:r w:rsidR="00691542" w:rsidRPr="00AB5E77">
        <w:rPr>
          <w:rFonts w:cs="Arial"/>
          <w:color w:val="000000"/>
          <w:szCs w:val="22"/>
        </w:rPr>
        <w:t>a podepsán všemi zhotoviteli stavby</w:t>
      </w:r>
      <w:r w:rsidR="00A563AA" w:rsidRPr="00AB5E77">
        <w:rPr>
          <w:rFonts w:cs="Arial"/>
          <w:color w:val="000000"/>
          <w:szCs w:val="22"/>
        </w:rPr>
        <w:t>.</w:t>
      </w:r>
      <w:r w:rsidR="00691542" w:rsidRPr="00AB5E77">
        <w:rPr>
          <w:rFonts w:cs="Arial"/>
          <w:color w:val="FF0000"/>
          <w:szCs w:val="22"/>
        </w:rPr>
        <w:t xml:space="preserve"> </w:t>
      </w:r>
      <w:r w:rsidR="00A563AA" w:rsidRPr="00AB5E77">
        <w:rPr>
          <w:rFonts w:cs="Arial"/>
          <w:szCs w:val="22"/>
        </w:rPr>
        <w:t>P</w:t>
      </w:r>
      <w:r w:rsidR="00691542"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00691542" w:rsidRPr="00AB5E77">
        <w:rPr>
          <w:rFonts w:cs="Arial"/>
          <w:szCs w:val="22"/>
        </w:rPr>
        <w:t xml:space="preserve"> nejpozději při předání staveniště zhotoviteli</w:t>
      </w:r>
      <w:r w:rsidR="00C82269" w:rsidRPr="00AB5E77">
        <w:rPr>
          <w:rFonts w:cs="Arial"/>
          <w:szCs w:val="22"/>
        </w:rPr>
        <w:t>.</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w:t>
      </w:r>
      <w:r w:rsidRPr="00AB5E77">
        <w:rPr>
          <w:rFonts w:cs="Arial"/>
          <w:szCs w:val="22"/>
        </w:rPr>
        <w:lastRenderedPageBreak/>
        <w:t xml:space="preserve">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437979CD"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doba realizace stavby je</w:t>
      </w:r>
      <w:r w:rsidR="00381301">
        <w:rPr>
          <w:rFonts w:cs="Arial"/>
          <w:szCs w:val="22"/>
          <w:lang w:val="cs-CZ"/>
        </w:rPr>
        <w:t xml:space="preserve"> od 1.7.2024 so 31.10.2024</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049A7F46" w:rsidR="00D73D3D" w:rsidRPr="00AB5E77" w:rsidRDefault="00381301" w:rsidP="00D75DD1">
      <w:pPr>
        <w:pStyle w:val="TSTextlnkuslovan"/>
        <w:numPr>
          <w:ilvl w:val="0"/>
          <w:numId w:val="3"/>
        </w:numPr>
        <w:spacing w:after="0" w:line="240" w:lineRule="auto"/>
        <w:jc w:val="both"/>
        <w:rPr>
          <w:rFonts w:cs="Arial"/>
          <w:szCs w:val="22"/>
        </w:rPr>
      </w:pPr>
      <w:r>
        <w:rPr>
          <w:rFonts w:cs="Arial"/>
          <w:szCs w:val="22"/>
          <w:lang w:val="cs-CZ"/>
        </w:rPr>
        <w:t>územního souhlasu</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018DADE5" w14:textId="52514B46" w:rsidR="001E1CC6" w:rsidRPr="00381301" w:rsidRDefault="007E394E" w:rsidP="00381301">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71B4DF0B" w14:textId="58D32D1C" w:rsidR="00E953AF" w:rsidRPr="00AB5E77" w:rsidRDefault="00345E6E" w:rsidP="004B0FAE">
      <w:pPr>
        <w:pStyle w:val="TSTextlnkuslovan"/>
        <w:spacing w:after="0" w:line="240" w:lineRule="auto"/>
        <w:ind w:left="792"/>
        <w:jc w:val="both"/>
        <w:rPr>
          <w:rFonts w:cs="Arial"/>
          <w:szCs w:val="22"/>
          <w:lang w:val="cs-CZ"/>
        </w:rPr>
      </w:pPr>
      <w:r w:rsidRPr="00AB5E77">
        <w:rPr>
          <w:rFonts w:cs="Arial"/>
          <w:szCs w:val="22"/>
        </w:rPr>
        <w:t>Jméno:</w:t>
      </w:r>
      <w:r w:rsidR="0035592D" w:rsidRPr="00AB5E77">
        <w:rPr>
          <w:rFonts w:cs="Arial"/>
          <w:szCs w:val="22"/>
        </w:rPr>
        <w:tab/>
      </w:r>
      <w:r w:rsidR="00381301">
        <w:rPr>
          <w:rFonts w:cs="Arial"/>
          <w:b/>
          <w:szCs w:val="22"/>
          <w:lang w:val="en-US"/>
        </w:rPr>
        <w:t>Ing. Miloš Šimek</w:t>
      </w:r>
    </w:p>
    <w:p w14:paraId="42DDA4C7" w14:textId="32F297D6" w:rsidR="00345E6E" w:rsidRPr="00AB5E77" w:rsidRDefault="00345E6E" w:rsidP="004B0FAE">
      <w:pPr>
        <w:pStyle w:val="TSTextlnkuslovan"/>
        <w:spacing w:after="0" w:line="240" w:lineRule="auto"/>
        <w:ind w:left="792"/>
        <w:jc w:val="both"/>
        <w:rPr>
          <w:rFonts w:cs="Arial"/>
          <w:szCs w:val="22"/>
        </w:rPr>
      </w:pPr>
      <w:r w:rsidRPr="00AB5E77">
        <w:rPr>
          <w:rFonts w:cs="Arial"/>
          <w:szCs w:val="22"/>
        </w:rPr>
        <w:t>Telefon:</w:t>
      </w:r>
      <w:r w:rsidR="0035592D" w:rsidRPr="00AB5E77">
        <w:rPr>
          <w:rFonts w:cs="Arial"/>
          <w:szCs w:val="22"/>
        </w:rPr>
        <w:tab/>
      </w:r>
      <w:r w:rsidR="00381301">
        <w:rPr>
          <w:rFonts w:cs="Arial"/>
          <w:b/>
          <w:szCs w:val="22"/>
          <w:lang w:val="en-US"/>
        </w:rPr>
        <w:t>725 189 452</w:t>
      </w:r>
    </w:p>
    <w:p w14:paraId="4C0742D4" w14:textId="3C317FBB" w:rsidR="00AA27DC" w:rsidRPr="00AB5E77" w:rsidRDefault="00345E6E" w:rsidP="004B0FAE">
      <w:pPr>
        <w:pStyle w:val="TSTextlnkuslovan"/>
        <w:spacing w:after="0" w:line="240" w:lineRule="auto"/>
        <w:ind w:left="792"/>
        <w:jc w:val="both"/>
        <w:rPr>
          <w:rFonts w:cs="Arial"/>
          <w:szCs w:val="22"/>
          <w:lang w:val="cs-CZ"/>
        </w:rPr>
      </w:pPr>
      <w:r w:rsidRPr="00AB5E77">
        <w:rPr>
          <w:rFonts w:cs="Arial"/>
          <w:szCs w:val="22"/>
        </w:rPr>
        <w:t>E-mail:</w:t>
      </w:r>
      <w:r w:rsidR="0035592D" w:rsidRPr="00AB5E77">
        <w:rPr>
          <w:rFonts w:cs="Arial"/>
          <w:szCs w:val="22"/>
        </w:rPr>
        <w:tab/>
      </w:r>
      <w:r w:rsidR="00381301">
        <w:rPr>
          <w:rFonts w:cs="Arial"/>
          <w:b/>
          <w:szCs w:val="22"/>
          <w:lang w:val="en-US"/>
        </w:rPr>
        <w:t>m.simek1@spucr.cz</w:t>
      </w:r>
    </w:p>
    <w:p w14:paraId="192D528F" w14:textId="77777777" w:rsidR="00381301" w:rsidRDefault="00381301" w:rsidP="004B0FAE">
      <w:pPr>
        <w:pStyle w:val="TSTextlnkuslovan"/>
        <w:spacing w:after="0" w:line="240" w:lineRule="auto"/>
        <w:ind w:left="792"/>
        <w:jc w:val="both"/>
        <w:rPr>
          <w:rFonts w:cs="Arial"/>
          <w:bCs/>
          <w:szCs w:val="22"/>
        </w:rPr>
      </w:pPr>
    </w:p>
    <w:p w14:paraId="4D9BA55E" w14:textId="51FE05B2"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lastRenderedPageBreak/>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1108448E" w14:textId="77777777" w:rsidR="00381301" w:rsidRDefault="00381301" w:rsidP="00467CFD">
      <w:pPr>
        <w:pStyle w:val="Odstavecseseznamem"/>
        <w:spacing w:after="0" w:line="240" w:lineRule="auto"/>
        <w:ind w:left="709"/>
        <w:contextualSpacing w:val="0"/>
        <w:jc w:val="center"/>
        <w:rPr>
          <w:rFonts w:ascii="Times New Roman" w:hAnsi="Times New Roman"/>
          <w:b/>
          <w:szCs w:val="22"/>
        </w:rPr>
      </w:pPr>
    </w:p>
    <w:p w14:paraId="45522D6A" w14:textId="63961DF6"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4AB1C8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 </w:t>
      </w:r>
      <w:r w:rsidR="005837AC">
        <w:rPr>
          <w:rFonts w:cs="Arial"/>
          <w:szCs w:val="22"/>
          <w:lang w:val="cs-CZ"/>
        </w:rPr>
        <w:t xml:space="preserve">…. </w:t>
      </w:r>
      <w:r w:rsidR="002E2A71">
        <w:rPr>
          <w:rFonts w:cs="Arial"/>
          <w:szCs w:val="22"/>
          <w:lang w:val="cs-CZ"/>
        </w:rPr>
        <w:t>[</w:t>
      </w:r>
      <w:r w:rsidR="005837AC">
        <w:rPr>
          <w:rFonts w:cs="Arial"/>
          <w:b/>
          <w:szCs w:val="22"/>
          <w:highlight w:val="yellow"/>
          <w:lang w:val="en-US"/>
        </w:rPr>
        <w:t xml:space="preserve">DOPLNIT – min. 2 500 </w:t>
      </w:r>
      <w:proofErr w:type="spellStart"/>
      <w:r w:rsidR="005837AC">
        <w:rPr>
          <w:rFonts w:cs="Arial"/>
          <w:b/>
          <w:szCs w:val="22"/>
          <w:highlight w:val="yellow"/>
          <w:lang w:val="en-US"/>
        </w:rPr>
        <w:t>Kč</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dle</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celkové</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výše</w:t>
      </w:r>
      <w:proofErr w:type="spellEnd"/>
      <w:r w:rsidR="005837AC">
        <w:rPr>
          <w:rFonts w:cs="Arial"/>
          <w:b/>
          <w:szCs w:val="22"/>
          <w:highlight w:val="yellow"/>
          <w:lang w:val="en-US"/>
        </w:rPr>
        <w:t xml:space="preserve"> </w:t>
      </w:r>
      <w:proofErr w:type="spellStart"/>
      <w:r w:rsidR="005837AC">
        <w:rPr>
          <w:rFonts w:cs="Arial"/>
          <w:b/>
          <w:szCs w:val="22"/>
          <w:highlight w:val="yellow"/>
          <w:lang w:val="en-US"/>
        </w:rPr>
        <w:t>odměny</w:t>
      </w:r>
      <w:proofErr w:type="spellEnd"/>
      <w:r w:rsidR="005837AC">
        <w:rPr>
          <w:rFonts w:cs="Arial"/>
          <w:b/>
          <w:szCs w:val="22"/>
          <w:highlight w:val="yellow"/>
          <w:lang w:val="en-US"/>
        </w:rPr>
        <w:t>]</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lastRenderedPageBreak/>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1707DABD"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Příkazník prohlašuje, že ke dni podpisu této Smlouvy má uzavřenou pojistnou smlouvu, jejímž předmětem je pojištění odpovědnosti za škodu způsobenou příkazníkem třetí osobě v souvislosti s výkonem jeho činnosti, ve výši nejméně</w:t>
      </w:r>
      <w:r w:rsidR="00381301">
        <w:rPr>
          <w:rFonts w:cs="Arial"/>
          <w:szCs w:val="22"/>
        </w:rPr>
        <w:t xml:space="preserve"> 250 000 Kč. </w:t>
      </w:r>
      <w:proofErr w:type="gramStart"/>
      <w:r w:rsidR="00381301">
        <w:rPr>
          <w:rFonts w:cs="Arial"/>
          <w:szCs w:val="22"/>
        </w:rPr>
        <w:t>P</w:t>
      </w:r>
      <w:r w:rsidRPr="00901693">
        <w:rPr>
          <w:rFonts w:cs="Arial"/>
          <w:szCs w:val="22"/>
        </w:rPr>
        <w:t>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67F88135" w14:textId="77777777" w:rsidR="00381301" w:rsidRDefault="00381301" w:rsidP="00C40798">
      <w:pPr>
        <w:pStyle w:val="TSTextlnkuslovan"/>
        <w:spacing w:after="0" w:line="240" w:lineRule="auto"/>
        <w:ind w:left="737"/>
        <w:jc w:val="center"/>
        <w:rPr>
          <w:rFonts w:ascii="Times New Roman" w:hAnsi="Times New Roman"/>
          <w:b/>
          <w:szCs w:val="22"/>
        </w:rPr>
      </w:pPr>
    </w:p>
    <w:p w14:paraId="70E72511" w14:textId="71FBE7CC"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47C82090"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381301">
        <w:rPr>
          <w:rFonts w:cs="Arial"/>
          <w:szCs w:val="22"/>
          <w:lang w:val="cs-CZ"/>
        </w:rPr>
        <w:t xml:space="preserve"> 1.9.2024.</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 xml:space="preserve">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w:t>
      </w:r>
      <w:r w:rsidRPr="00901693">
        <w:rPr>
          <w:rFonts w:cs="Arial"/>
          <w:szCs w:val="22"/>
        </w:rPr>
        <w:lastRenderedPageBreak/>
        <w:t>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381301" w:rsidRDefault="00CD5542" w:rsidP="00D75DD1">
      <w:pPr>
        <w:pStyle w:val="Odstavecseseznamem"/>
        <w:numPr>
          <w:ilvl w:val="1"/>
          <w:numId w:val="6"/>
        </w:numPr>
        <w:spacing w:after="0"/>
        <w:ind w:left="709" w:hanging="709"/>
        <w:jc w:val="both"/>
        <w:rPr>
          <w:rFonts w:cs="Arial"/>
          <w:szCs w:val="22"/>
          <w:lang w:val="x-none" w:eastAsia="x-none"/>
        </w:rPr>
      </w:pPr>
      <w:r w:rsidRPr="00381301">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381301" w:rsidRDefault="00321A56" w:rsidP="00D75DD1">
      <w:pPr>
        <w:pStyle w:val="Odstavecseseznamem"/>
        <w:numPr>
          <w:ilvl w:val="1"/>
          <w:numId w:val="6"/>
        </w:numPr>
        <w:ind w:left="709" w:hanging="709"/>
        <w:jc w:val="both"/>
        <w:rPr>
          <w:rFonts w:cs="Arial"/>
          <w:szCs w:val="22"/>
          <w:lang w:val="x-none" w:eastAsia="x-none"/>
        </w:rPr>
      </w:pPr>
      <w:r w:rsidRPr="00381301">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77777777" w:rsidR="00074AF2" w:rsidRPr="00AB5E77" w:rsidRDefault="00074AF2" w:rsidP="001E1CC6">
            <w:pPr>
              <w:pStyle w:val="TSTextlnkuslovan"/>
              <w:spacing w:after="0" w:line="240" w:lineRule="auto"/>
              <w:rPr>
                <w:rFonts w:cs="Arial"/>
                <w:szCs w:val="22"/>
                <w:lang w:val="cs-CZ" w:eastAsia="cs-CZ"/>
              </w:rPr>
            </w:pP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0D5BEB">
      <w:headerReference w:type="default" r:id="rId16"/>
      <w:footerReference w:type="even" r:id="rId17"/>
      <w:footerReference w:type="default" r:id="rId18"/>
      <w:headerReference w:type="first" r:id="rId19"/>
      <w:footerReference w:type="first" r:id="rId20"/>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1301"/>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35AB7"/>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0CE0"/>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2BD"/>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2793F"/>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7FE4"/>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5.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7.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8.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3169</Words>
  <Characters>19048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22173</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Miloš</cp:lastModifiedBy>
  <cp:revision>5</cp:revision>
  <cp:lastPrinted>2014-03-27T07:20:00Z</cp:lastPrinted>
  <dcterms:created xsi:type="dcterms:W3CDTF">2024-06-03T10:56:00Z</dcterms:created>
  <dcterms:modified xsi:type="dcterms:W3CDTF">2024-06-03T11:55:00Z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